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2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4260"/>
        <w:gridCol w:w="4260"/>
        <w:tblGridChange w:id="0">
          <w:tblGrid>
            <w:gridCol w:w="2220"/>
            <w:gridCol w:w="4260"/>
            <w:gridCol w:w="4260"/>
          </w:tblGrid>
        </w:tblGridChange>
      </w:tblGrid>
      <w:tr>
        <w:trPr>
          <w:cantSplit w:val="0"/>
          <w:trHeight w:val="460" w:hRule="atLeast"/>
          <w:tblHeader w:val="1"/>
        </w:trPr>
        <w:tc>
          <w:tcPr>
            <w:gridSpan w:val="3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Læringsmål</w:t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Lesing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Jeg kan lese og svare på spørsmål fra leseleksen.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Skriving: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0" w:firstLine="0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Jeg kan skrive figurdikt.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Regning: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Jeg kan lage fortsettelser i mønster av figurer.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Respektmål: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highlight w:val="white"/>
                <w:rtl w:val="0"/>
              </w:rPr>
              <w:t xml:space="preserve">Jeg er en god lytter.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gridSpan w:val="3"/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På skolen</w:t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Norsk: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jobber med stum t.</w:t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Matematikk: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jobber med mønster og symmetri.</w:t>
            </w:r>
          </w:p>
        </w:tc>
      </w:tr>
      <w:tr>
        <w:trPr>
          <w:cantSplit w:val="0"/>
          <w:trHeight w:val="470.1562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Engelsk: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hd w:fill="ffffff" w:val="clear"/>
              <w:spacing w:line="335.99999999999994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 jobber med ferie.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.3125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SE OPP, oppfordring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106611</wp:posOffset>
                  </wp:positionV>
                  <wp:extent cx="364762" cy="256110"/>
                  <wp:effectExtent b="0" l="0" r="0" t="0"/>
                  <wp:wrapSquare wrapText="bothSides" distB="19050" distT="19050" distL="19050" distR="1905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62" cy="2561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2"/>
                <w:szCs w:val="32"/>
                <w:rtl w:val="0"/>
              </w:rPr>
              <w:t xml:space="preserve">Regel nr 5: Jeg gjør at du trives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Jeg tar ansvar for hva jeg sier og at det er positivt.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ØVEORD: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eplet, speilet, øyet, øret, slottet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BEGREP: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energi, energikilde, figurtall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1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GLOSER: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Bridge- bro  river- elv  houses- hus city- by  town- landsby  fields-sletter  horizon- horisont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10.0" w:type="dxa"/>
        <w:jc w:val="left"/>
        <w:tblInd w:w="-2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30"/>
        <w:gridCol w:w="2220"/>
        <w:gridCol w:w="1110"/>
        <w:gridCol w:w="1110"/>
        <w:gridCol w:w="2220"/>
        <w:gridCol w:w="2520"/>
        <w:tblGridChange w:id="0">
          <w:tblGrid>
            <w:gridCol w:w="1530"/>
            <w:gridCol w:w="2220"/>
            <w:gridCol w:w="1110"/>
            <w:gridCol w:w="1110"/>
            <w:gridCol w:w="2220"/>
            <w:gridCol w:w="2520"/>
          </w:tblGrid>
        </w:tblGridChange>
      </w:tblGrid>
      <w:tr>
        <w:trPr>
          <w:cantSplit w:val="0"/>
          <w:trHeight w:val="54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Lekser: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Mandag</w:t>
            </w:r>
          </w:p>
        </w:tc>
        <w:tc>
          <w:tcPr>
            <w:gridSpan w:val="2"/>
            <w:shd w:fill="1155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Tirsdag</w:t>
            </w:r>
          </w:p>
        </w:tc>
        <w:tc>
          <w:tcPr>
            <w:shd w:fill="6aa84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Onsdag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8"/>
                <w:szCs w:val="28"/>
                <w:rtl w:val="0"/>
              </w:rPr>
              <w:t xml:space="preserve">Torsdag</w:t>
            </w:r>
          </w:p>
        </w:tc>
      </w:tr>
      <w:tr>
        <w:trPr>
          <w:cantSplit w:val="0"/>
          <w:trHeight w:val="1538.4375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Lesing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74"/>
                <w:szCs w:val="7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74"/>
                <w:szCs w:val="74"/>
                <w:highlight w:val="white"/>
                <w:rtl w:val="0"/>
              </w:rPr>
              <w:t xml:space="preserve">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Salto elevbok 4b: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Side 135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Teksten på Skolestudio: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På tivoli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Salto elevbok 4b: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8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Side 136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Salto elevbok 4b: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Side 137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Engelskark: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teksten og velg riktig alternativ.</w:t>
            </w:r>
          </w:p>
        </w:tc>
      </w:tr>
      <w:tr>
        <w:trPr>
          <w:cantSplit w:val="0"/>
          <w:trHeight w:val="129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Skriving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60"/>
                <w:szCs w:val="60"/>
                <w:highlight w:val="white"/>
                <w:rtl w:val="0"/>
              </w:rPr>
              <w:t xml:space="preserve">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Norsk skrivebok: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Skriv et figurdikt, tegn til diktet du har skrevet.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1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highlight w:val="white"/>
                <w:rtl w:val="0"/>
              </w:rPr>
              <w:t xml:space="preserve">Regning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88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Multi øvebok: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S. 96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Valgfritt: s.97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8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Arbeidsark: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Gjør oppgavene på arbeidsarket.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Muntlig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Øv på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øveordene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, glosene og begrepene. Forklar ordene og begrepene for en voksen.</w:t>
            </w:r>
          </w:p>
        </w:tc>
      </w:tr>
    </w:tbl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25.0" w:type="dxa"/>
        <w:jc w:val="left"/>
        <w:tblInd w:w="-2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25"/>
        <w:tblGridChange w:id="0">
          <w:tblGrid>
            <w:gridCol w:w="1072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shd w:fill="93c47d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93c47d" w:val="clear"/>
                <w:rtl w:val="0"/>
              </w:rPr>
              <w:t xml:space="preserve">Ukas sang: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center"/>
              <w:rPr>
                <w:rFonts w:ascii="Calibri" w:cs="Calibri" w:eastAsia="Calibri" w:hAnsi="Calibri"/>
                <w:sz w:val="34"/>
                <w:szCs w:val="34"/>
              </w:rPr>
            </w:pPr>
            <w:r w:rsidDel="00000000" w:rsidR="00000000" w:rsidRPr="00000000">
              <w:rPr>
                <w:rFonts w:ascii="Calibri" w:cs="Calibri" w:eastAsia="Calibri" w:hAnsi="Calibri"/>
                <w:sz w:val="34"/>
                <w:szCs w:val="34"/>
                <w:rtl w:val="0"/>
              </w:rPr>
              <w:t xml:space="preserve">Du må være den du er</w:t>
            </w:r>
          </w:p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Refreng:  Du må være den du er og ikke late som du er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no'n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andre.</w:t>
            </w:r>
          </w:p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Være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den du er. Du må være den du er og ikke bry deg om hva andre sier. </w:t>
            </w:r>
          </w:p>
          <w:p w:rsidR="00000000" w:rsidDel="00000000" w:rsidP="00000000" w:rsidRDefault="00000000" w:rsidRPr="00000000" w14:paraId="000000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Være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den du er. Du må være den du er.</w:t>
            </w:r>
          </w:p>
          <w:p w:rsidR="00000000" w:rsidDel="00000000" w:rsidP="00000000" w:rsidRDefault="00000000" w:rsidRPr="00000000" w14:paraId="000000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160" w:lineRule="auto"/>
              <w:jc w:val="left"/>
              <w:rPr>
                <w:rFonts w:ascii="Calibri" w:cs="Calibri" w:eastAsia="Calibri" w:hAnsi="Calibri"/>
                <w:sz w:val="34"/>
                <w:szCs w:val="34"/>
                <w:shd w:fill="93c47d" w:val="clear"/>
              </w:rPr>
            </w:pPr>
            <w:hyperlink r:id="rId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være den du er Skrimmel Skrammel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  <w:shd w:fill="93c47d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93c47d" w:val="clear"/>
                <w:rtl w:val="0"/>
              </w:rPr>
              <w:t xml:space="preserve">Informasjon: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Det er 4c og 4d som skal ha svømming denne uken.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Kontaktlærere på trinnet: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4A: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sissel.marie.johansen@sandnes.kommune.no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color w:val="1155cc"/>
                <w:sz w:val="20"/>
                <w:szCs w:val="20"/>
                <w:rtl w:val="0"/>
              </w:rPr>
              <w:t xml:space="preserve"> / constance.amy.choat.log@sandnes.kommune.no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B: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tonje.frafjord@sandnes.kommune.no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/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renzo.andre.nunez.silva@sandnes.kommune.no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4C: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lars.petter.stendal@sandnes.kommune.no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4D: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highlight w:val="white"/>
                  <w:u w:val="single"/>
                  <w:rtl w:val="0"/>
                </w:rPr>
                <w:t xml:space="preserve">linda.thu@sandnes.kommune.no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Tlf. nr. til arbeidsrommet:  48080982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Selv om det er mobiltelefon, så kan vi  ikke lese/besvare meldinger på dette tlf.nr og heller ikke lytte til talemeldinger.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Bruk transponder eller skriv mail til oss.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8" w:w="11906" w:orient="portrait"/>
      <w:pgMar w:bottom="306.14173228346465" w:top="306.14173228346465" w:left="873.0708661417325" w:right="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ind w:left="4320" w:firstLine="0"/>
      <w:jc w:val="left"/>
      <w:rPr>
        <w:b w:val="1"/>
      </w:rPr>
    </w:pPr>
    <w:r w:rsidDel="00000000" w:rsidR="00000000" w:rsidRPr="00000000">
      <w:rPr>
        <w:b w:val="1"/>
        <w:rtl w:val="0"/>
      </w:rPr>
      <w:t xml:space="preserve">       Uke 15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renzo.andre.nunez.silva@sandnes.kommune.no" TargetMode="External"/><Relationship Id="rId10" Type="http://schemas.openxmlformats.org/officeDocument/2006/relationships/hyperlink" Target="mailto:tonje.frafjord@sandnes.kommune.no" TargetMode="External"/><Relationship Id="rId13" Type="http://schemas.openxmlformats.org/officeDocument/2006/relationships/hyperlink" Target="mailto:linda.thu@sandnes.kommune.no" TargetMode="External"/><Relationship Id="rId12" Type="http://schemas.openxmlformats.org/officeDocument/2006/relationships/hyperlink" Target="mailto:lars.petter.stendal@sandnes.kommune.n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issel.marie.johansen@sandnes.kommune.no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skolestudio.no/Salto--Norsk--4/a14592a7-1b7f-468c-a288-785ad60b481f/innhold/podium/cb2b6742-e9e8-4fe1-81f6-0dcd4947a91b/ca51779e-627c-48be-b4f2-c6ea62cded40" TargetMode="External"/><Relationship Id="rId8" Type="http://schemas.openxmlformats.org/officeDocument/2006/relationships/hyperlink" Target="https://www.youtube.com/watch?v=2-SyS6rAG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